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7"/>
        <w:gridCol w:w="4105"/>
        <w:gridCol w:w="2977"/>
      </w:tblGrid>
      <w:tr w:rsidR="009C1B94" w:rsidRPr="00785B1B" w:rsidTr="005F0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5F0192" w:rsidRDefault="005F0192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ENSTİTÜSÜ</w:t>
            </w:r>
          </w:p>
          <w:p w:rsidR="00785B1B" w:rsidRPr="00785B1B" w:rsidRDefault="002F72B9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KALİTE POLİTİKASI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7524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58" cy="7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2F72B9" w:rsidRDefault="002F72B9" w:rsidP="002F72B9">
      <w:pPr>
        <w:spacing w:line="360" w:lineRule="auto"/>
        <w:ind w:left="1011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72B9" w:rsidRDefault="002F72B9" w:rsidP="002F72B9">
      <w:pPr>
        <w:spacing w:line="360" w:lineRule="auto"/>
        <w:ind w:left="1011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72B9" w:rsidRPr="00071C82" w:rsidRDefault="002F72B9" w:rsidP="002F72B9">
      <w:pPr>
        <w:spacing w:line="360" w:lineRule="auto"/>
        <w:ind w:left="1011" w:righ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Burdur Mehmet Akif Ersoy Üniversitesi</w:t>
      </w:r>
      <w:r w:rsidRPr="00071C82">
        <w:rPr>
          <w:rFonts w:ascii="Times New Roman" w:hAnsi="Times New Roman" w:cs="Times New Roman"/>
          <w:sz w:val="24"/>
          <w:szCs w:val="24"/>
        </w:rPr>
        <w:t xml:space="preserve"> misyonu, vizyonu ve değerleri doğrultusunda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C82">
        <w:rPr>
          <w:rFonts w:ascii="Times New Roman" w:hAnsi="Times New Roman" w:cs="Times New Roman"/>
          <w:sz w:val="24"/>
          <w:szCs w:val="24"/>
        </w:rPr>
        <w:t>toplam kalite yönetim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71C82">
        <w:rPr>
          <w:rFonts w:ascii="Times New Roman" w:hAnsi="Times New Roman" w:cs="Times New Roman"/>
          <w:sz w:val="24"/>
          <w:szCs w:val="24"/>
        </w:rPr>
        <w:t xml:space="preserve">anlayışı çerçevesinde </w:t>
      </w:r>
      <w:r>
        <w:rPr>
          <w:rFonts w:ascii="Times New Roman" w:hAnsi="Times New Roman" w:cs="Times New Roman"/>
          <w:sz w:val="24"/>
          <w:szCs w:val="24"/>
        </w:rPr>
        <w:t xml:space="preserve">yerel ve </w:t>
      </w:r>
      <w:r w:rsidRPr="00071C82">
        <w:rPr>
          <w:rFonts w:ascii="Times New Roman" w:hAnsi="Times New Roman" w:cs="Times New Roman"/>
          <w:sz w:val="24"/>
          <w:szCs w:val="24"/>
        </w:rPr>
        <w:t>ulusal gelişime odaklan</w:t>
      </w:r>
      <w:r>
        <w:rPr>
          <w:rFonts w:ascii="Times New Roman" w:hAnsi="Times New Roman" w:cs="Times New Roman"/>
          <w:sz w:val="24"/>
          <w:szCs w:val="24"/>
        </w:rPr>
        <w:t xml:space="preserve">arak, uluslararası tanınırlığa ve </w:t>
      </w:r>
      <w:r w:rsidRPr="00071C82">
        <w:rPr>
          <w:rFonts w:ascii="Times New Roman" w:hAnsi="Times New Roman" w:cs="Times New Roman"/>
          <w:sz w:val="24"/>
          <w:szCs w:val="24"/>
        </w:rPr>
        <w:t>saygınlığa</w:t>
      </w:r>
      <w:r>
        <w:rPr>
          <w:rFonts w:ascii="Times New Roman" w:hAnsi="Times New Roman" w:cs="Times New Roman"/>
          <w:sz w:val="24"/>
          <w:szCs w:val="24"/>
        </w:rPr>
        <w:t>, bilimsel araştırmaya dayalı lisansüstü eğitime</w:t>
      </w:r>
      <w:r w:rsidRPr="00071C82">
        <w:rPr>
          <w:rFonts w:ascii="Times New Roman" w:hAnsi="Times New Roman" w:cs="Times New Roman"/>
          <w:sz w:val="24"/>
          <w:szCs w:val="24"/>
        </w:rPr>
        <w:t xml:space="preserve"> önem veren</w:t>
      </w:r>
      <w:r>
        <w:rPr>
          <w:rFonts w:ascii="Times New Roman" w:hAnsi="Times New Roman" w:cs="Times New Roman"/>
          <w:sz w:val="24"/>
          <w:szCs w:val="24"/>
        </w:rPr>
        <w:t>, aktif,  teknoloji ve bilgiyi uygulama ile birleştiren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eğitim bilimleri alanlarında nitelikli araştırmacılar yetiştiren </w:t>
      </w:r>
      <w:r w:rsidRPr="00071C82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enstitü</w:t>
      </w:r>
      <w:r w:rsidRPr="00071C82">
        <w:rPr>
          <w:rFonts w:ascii="Times New Roman" w:hAnsi="Times New Roman" w:cs="Times New Roman"/>
          <w:sz w:val="24"/>
          <w:szCs w:val="24"/>
        </w:rPr>
        <w:t xml:space="preserve"> olma</w:t>
      </w:r>
      <w:r>
        <w:rPr>
          <w:rFonts w:ascii="Times New Roman" w:hAnsi="Times New Roman" w:cs="Times New Roman"/>
          <w:sz w:val="24"/>
          <w:szCs w:val="24"/>
        </w:rPr>
        <w:t xml:space="preserve">k için tüm eğitim, araştırma ve </w:t>
      </w:r>
      <w:r w:rsidRPr="00071C82">
        <w:rPr>
          <w:rFonts w:ascii="Times New Roman" w:hAnsi="Times New Roman" w:cs="Times New Roman"/>
          <w:sz w:val="24"/>
          <w:szCs w:val="24"/>
        </w:rPr>
        <w:t>yönetim süreçlerimizi iç ve dış paydaşlarımızın katkılarıyla</w:t>
      </w:r>
      <w:r>
        <w:rPr>
          <w:rFonts w:ascii="Times New Roman" w:hAnsi="Times New Roman" w:cs="Times New Roman"/>
          <w:sz w:val="24"/>
          <w:szCs w:val="24"/>
        </w:rPr>
        <w:t xml:space="preserve"> iyileştirerek sürekli gelişimi </w:t>
      </w:r>
      <w:r w:rsidRPr="00071C82">
        <w:rPr>
          <w:rFonts w:ascii="Times New Roman" w:hAnsi="Times New Roman" w:cs="Times New Roman"/>
          <w:sz w:val="24"/>
          <w:szCs w:val="24"/>
        </w:rPr>
        <w:t>sağlamaktır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Pr="00785B1B" w:rsidRDefault="00F8198F">
      <w:pPr>
        <w:rPr>
          <w:rFonts w:ascii="Times New Roman" w:hAnsi="Times New Roman" w:cs="Times New Roman"/>
          <w:sz w:val="24"/>
          <w:szCs w:val="24"/>
        </w:rPr>
      </w:pPr>
    </w:p>
    <w:sectPr w:rsidR="00F8198F" w:rsidRPr="00785B1B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DE" w:rsidRDefault="001834DE" w:rsidP="00785B1B">
      <w:pPr>
        <w:spacing w:after="0" w:line="240" w:lineRule="auto"/>
      </w:pPr>
      <w:r>
        <w:separator/>
      </w:r>
    </w:p>
  </w:endnote>
  <w:endnote w:type="continuationSeparator" w:id="0">
    <w:p w:rsidR="001834DE" w:rsidRDefault="001834DE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73142A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DE" w:rsidRDefault="001834DE" w:rsidP="00785B1B">
      <w:pPr>
        <w:spacing w:after="0" w:line="240" w:lineRule="auto"/>
      </w:pPr>
      <w:r>
        <w:separator/>
      </w:r>
    </w:p>
  </w:footnote>
  <w:footnote w:type="continuationSeparator" w:id="0">
    <w:p w:rsidR="001834DE" w:rsidRDefault="001834DE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57F7C"/>
    <w:rsid w:val="001720D9"/>
    <w:rsid w:val="001834DE"/>
    <w:rsid w:val="002F72B9"/>
    <w:rsid w:val="003966E8"/>
    <w:rsid w:val="003D3887"/>
    <w:rsid w:val="004823C8"/>
    <w:rsid w:val="004D039F"/>
    <w:rsid w:val="005F0192"/>
    <w:rsid w:val="006117AB"/>
    <w:rsid w:val="006E102D"/>
    <w:rsid w:val="0073142A"/>
    <w:rsid w:val="00744D36"/>
    <w:rsid w:val="007800CE"/>
    <w:rsid w:val="00784450"/>
    <w:rsid w:val="00785B1B"/>
    <w:rsid w:val="007B0165"/>
    <w:rsid w:val="007E397B"/>
    <w:rsid w:val="00980938"/>
    <w:rsid w:val="009C1B94"/>
    <w:rsid w:val="00A95886"/>
    <w:rsid w:val="00BA07F6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C5AEC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2023-10-10T06:38:00Z</dcterms:created>
  <dcterms:modified xsi:type="dcterms:W3CDTF">2023-10-10T11:48:00Z</dcterms:modified>
</cp:coreProperties>
</file>