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C661F9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1D79B7" w:rsidRDefault="001D79B7" w:rsidP="001D79B7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>
              <w:rPr>
                <w:rStyle w:val="fontstyle01"/>
                <w:color w:val="FFFFFF" w:themeColor="background1"/>
              </w:rPr>
              <w:t>YÜKSEK LİSANS TEZ SAVUNMA SINAVI</w:t>
            </w:r>
          </w:p>
          <w:p w:rsidR="000B16DD" w:rsidRPr="000B16DD" w:rsidRDefault="00170723" w:rsidP="001D79B7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2ED36EEE" wp14:editId="00536F37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0B16D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1BDE40CA" wp14:editId="386834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1644" id="Dikdörtgen 8" o:spid="_x0000_s1026" style="position:absolute;margin-left:0;margin-top:0;width:623.35pt;height:141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>
        <w:rPr>
          <w:rStyle w:val="fontstyle01"/>
          <w:color w:val="auto"/>
        </w:rPr>
        <w:tab/>
      </w:r>
    </w:p>
    <w:p w:rsidR="00B67E5C" w:rsidRPr="00B67E5C" w:rsidRDefault="004C69D6" w:rsidP="004C69D6">
      <w:pPr>
        <w:tabs>
          <w:tab w:val="left" w:pos="3795"/>
          <w:tab w:val="center" w:pos="4535"/>
        </w:tabs>
      </w:pPr>
      <w:r w:rsidRPr="004C69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3777C" wp14:editId="4FFB871E">
                <wp:simplePos x="0" y="0"/>
                <wp:positionH relativeFrom="column">
                  <wp:posOffset>-10795</wp:posOffset>
                </wp:positionH>
                <wp:positionV relativeFrom="paragraph">
                  <wp:posOffset>85725</wp:posOffset>
                </wp:positionV>
                <wp:extent cx="4018915" cy="1381760"/>
                <wp:effectExtent l="0" t="0" r="19685" b="2794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1381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9D6" w:rsidRPr="00185138" w:rsidRDefault="004C69D6" w:rsidP="004C69D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877587">
                              <w:rPr>
                                <w:rStyle w:val="fontstyle01"/>
                                <w:color w:val="FFFFFF" w:themeColor="background1"/>
                              </w:rPr>
                              <w:t>Tez savunma jürisinin kurulabilmesi için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, asgari şartları sağlayan öğrenci,</w:t>
                            </w:r>
                            <w:r w:rsidRPr="00877587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tezini danışmanına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3777C" id="Yuvarlatılmış Dikdörtgen 12" o:spid="_x0000_s1026" style="position:absolute;margin-left:-.85pt;margin-top:6.75pt;width:316.45pt;height:10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" fillcolor="#2e74b5 [2404]" strokecolor="#1f4d78 [1604]" strokeweight="1pt">
                <v:stroke joinstyle="miter"/>
                <v:textbox>
                  <w:txbxContent>
                    <w:p w:rsidR="004C69D6" w:rsidRPr="00185138" w:rsidRDefault="004C69D6" w:rsidP="004C69D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877587">
                        <w:rPr>
                          <w:rStyle w:val="fontstyle01"/>
                          <w:color w:val="FFFFFF" w:themeColor="background1"/>
                        </w:rPr>
                        <w:t>Tez savunma jürisinin kurulabilmesi için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, asgari şartları sağlayan öğrenci,</w:t>
                      </w:r>
                      <w:r w:rsidRPr="00877587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tezini danışmanına sunar.</w:t>
                      </w:r>
                    </w:p>
                  </w:txbxContent>
                </v:textbox>
              </v:round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4C69D6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667D049" wp14:editId="37AE78DB">
                <wp:simplePos x="0" y="0"/>
                <wp:positionH relativeFrom="column">
                  <wp:posOffset>1666557</wp:posOffset>
                </wp:positionH>
                <wp:positionV relativeFrom="paragraph">
                  <wp:posOffset>268924</wp:posOffset>
                </wp:positionV>
                <wp:extent cx="581025" cy="819150"/>
                <wp:effectExtent l="52388" t="42862" r="100012" b="119063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04F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131.2pt;margin-top:21.2pt;width:45.75pt;height:64.5pt;rotation:90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4C69D6" w:rsidP="00B67E5C">
      <w:r w:rsidRPr="004C69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B5F3875" wp14:editId="4F05C49C">
                <wp:simplePos x="0" y="0"/>
                <wp:positionH relativeFrom="column">
                  <wp:posOffset>4800600</wp:posOffset>
                </wp:positionH>
                <wp:positionV relativeFrom="paragraph">
                  <wp:posOffset>144145</wp:posOffset>
                </wp:positionV>
                <wp:extent cx="1616075" cy="3731895"/>
                <wp:effectExtent l="0" t="0" r="22225" b="2095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7318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9D6" w:rsidRPr="008E7131" w:rsidRDefault="004C69D6" w:rsidP="004C69D6">
                            <w:pPr>
                              <w:jc w:val="center"/>
                              <w:rPr>
                                <w:rStyle w:val="fontstyle01"/>
                                <w:i/>
                                <w:color w:val="FFFFFF" w:themeColor="background1"/>
                                <w:u w:val="single"/>
                              </w:rPr>
                            </w:pPr>
                            <w:r w:rsidRPr="00F9666E">
                              <w:rPr>
                                <w:rStyle w:val="fontstyle01"/>
                                <w:color w:val="FFFFFF" w:themeColor="background1"/>
                              </w:rPr>
                              <w:t>Jüri, Biri Öğrencinin Tez Danışmanı, En Az Biri De Diğer Yükseköğreti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m Kurumlarından Olmak Üzere Üç v</w:t>
                            </w:r>
                            <w:r w:rsidRPr="00F9666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eya Beş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Asil </w:t>
                            </w:r>
                            <w:r w:rsidRPr="00F9666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Öğretim Üyesinden Oluşur.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J</w:t>
                            </w:r>
                            <w:r w:rsidRPr="00F9666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ürinin üç kişiden oluşması durumunda </w:t>
                            </w:r>
                            <w:r w:rsidRPr="008E7131">
                              <w:rPr>
                                <w:rStyle w:val="fontstyle01"/>
                                <w:i/>
                                <w:color w:val="FFFFFF" w:themeColor="background1"/>
                                <w:u w:val="single"/>
                              </w:rPr>
                              <w:t>ikinci tez danışmanı jüri üyesi olamaz.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F3875" id="Yuvarlatılmış Dikdörtgen 4" o:spid="_x0000_s1027" style="position:absolute;margin-left:378pt;margin-top:11.35pt;width:127.25pt;height:293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" fillcolor="red" strokecolor="#1f4d78 [1604]" strokeweight="1pt">
                <v:stroke joinstyle="miter"/>
                <v:textbox>
                  <w:txbxContent>
                    <w:p w:rsidR="004C69D6" w:rsidRPr="008E7131" w:rsidRDefault="004C69D6" w:rsidP="004C69D6">
                      <w:pPr>
                        <w:jc w:val="center"/>
                        <w:rPr>
                          <w:rStyle w:val="fontstyle01"/>
                          <w:i/>
                          <w:color w:val="FFFFFF" w:themeColor="background1"/>
                          <w:u w:val="single"/>
                        </w:rPr>
                      </w:pPr>
                      <w:r w:rsidRPr="00F9666E">
                        <w:rPr>
                          <w:rStyle w:val="fontstyle01"/>
                          <w:color w:val="FFFFFF" w:themeColor="background1"/>
                        </w:rPr>
                        <w:t>Jüri, Biri Öğrencinin Tez Danışmanı, En Az Biri De Diğer Yükseköğreti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m Kurumlarından Olmak Üzere Üç v</w:t>
                      </w:r>
                      <w:r w:rsidRPr="00F9666E">
                        <w:rPr>
                          <w:rStyle w:val="fontstyle01"/>
                          <w:color w:val="FFFFFF" w:themeColor="background1"/>
                        </w:rPr>
                        <w:t xml:space="preserve">eya Beş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Asil </w:t>
                      </w:r>
                      <w:r w:rsidRPr="00F9666E">
                        <w:rPr>
                          <w:rStyle w:val="fontstyle01"/>
                          <w:color w:val="FFFFFF" w:themeColor="background1"/>
                        </w:rPr>
                        <w:t xml:space="preserve">Öğretim Üyesinden Oluşur.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J</w:t>
                      </w:r>
                      <w:r w:rsidRPr="00F9666E">
                        <w:rPr>
                          <w:rStyle w:val="fontstyle01"/>
                          <w:color w:val="FFFFFF" w:themeColor="background1"/>
                        </w:rPr>
                        <w:t xml:space="preserve">ürinin üç kişiden oluşması durumunda </w:t>
                      </w:r>
                      <w:r w:rsidRPr="008E7131">
                        <w:rPr>
                          <w:rStyle w:val="fontstyle01"/>
                          <w:i/>
                          <w:color w:val="FFFFFF" w:themeColor="background1"/>
                          <w:u w:val="single"/>
                        </w:rPr>
                        <w:t>ikinci tez danışmanı jüri üyesi olamaz.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4C69D6" w:rsidP="00B67E5C">
      <w:r w:rsidRPr="004C69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5461ED" wp14:editId="5F3D7EFD">
                <wp:simplePos x="0" y="0"/>
                <wp:positionH relativeFrom="column">
                  <wp:posOffset>-41275</wp:posOffset>
                </wp:positionH>
                <wp:positionV relativeFrom="paragraph">
                  <wp:posOffset>226695</wp:posOffset>
                </wp:positionV>
                <wp:extent cx="4018915" cy="1381760"/>
                <wp:effectExtent l="0" t="0" r="19685" b="2794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1381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9D6" w:rsidRPr="002D72B7" w:rsidRDefault="004C69D6" w:rsidP="004C69D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Danışmanı tarafından </w:t>
                            </w:r>
                            <w:r w:rsidRPr="002C30E6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Enstitü Anabilim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Dalı </w:t>
                            </w:r>
                            <w:r w:rsidRPr="002D72B7">
                              <w:rPr>
                                <w:rStyle w:val="fontstyle01"/>
                                <w:color w:val="FFFFFF" w:themeColor="background1"/>
                              </w:rPr>
                              <w:t>başkanlığı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na sunulan Yüksek Lisans</w:t>
                            </w:r>
                            <w:r w:rsidRPr="002C30E6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tez jürisi,</w:t>
                            </w:r>
                            <w:r w:rsidRPr="002D72B7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sınav tarihi, yeri ve saati ile ilgili Anabilim Dalı Kurul Kararı ve diğer evrakları Enstitüye üst yazı ile gönderir.</w:t>
                            </w:r>
                          </w:p>
                          <w:p w:rsidR="004C69D6" w:rsidRPr="00185138" w:rsidRDefault="004C69D6" w:rsidP="004C69D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461ED" id="Yuvarlatılmış Dikdörtgen 7" o:spid="_x0000_s1028" style="position:absolute;margin-left:-3.25pt;margin-top:17.85pt;width:316.45pt;height:10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" fillcolor="#2e74b5 [2404]" strokecolor="#1f4d78 [1604]" strokeweight="1pt">
                <v:stroke joinstyle="miter"/>
                <v:textbox>
                  <w:txbxContent>
                    <w:p w:rsidR="004C69D6" w:rsidRPr="002D72B7" w:rsidRDefault="004C69D6" w:rsidP="004C69D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Danışmanı tarafından </w:t>
                      </w:r>
                      <w:r w:rsidRPr="002C30E6">
                        <w:rPr>
                          <w:rStyle w:val="fontstyle01"/>
                          <w:color w:val="FFFFFF" w:themeColor="background1"/>
                        </w:rPr>
                        <w:t xml:space="preserve">Enstitü Anabilim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Dalı </w:t>
                      </w:r>
                      <w:r w:rsidRPr="002D72B7">
                        <w:rPr>
                          <w:rStyle w:val="fontstyle01"/>
                          <w:color w:val="FFFFFF" w:themeColor="background1"/>
                        </w:rPr>
                        <w:t>başkanlığı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na sunulan Yüksek Lisans</w:t>
                      </w:r>
                      <w:r w:rsidRPr="002C30E6">
                        <w:rPr>
                          <w:rStyle w:val="fontstyle01"/>
                          <w:color w:val="FFFFFF" w:themeColor="background1"/>
                        </w:rPr>
                        <w:t xml:space="preserve"> tez jürisi,</w:t>
                      </w:r>
                      <w:r w:rsidRPr="002D72B7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sınav tarihi, yeri ve saati ile ilgili Anabilim Dalı Kurul Kararı ve diğer evrakları Enstitüye üst yazı ile gönderir.</w:t>
                      </w:r>
                    </w:p>
                    <w:p w:rsidR="004C69D6" w:rsidRPr="00185138" w:rsidRDefault="004C69D6" w:rsidP="004C69D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7E5C" w:rsidRPr="00446D1C" w:rsidRDefault="004C69D6" w:rsidP="00B67E5C">
      <w:pPr>
        <w:rPr>
          <w:rFonts w:ascii="Interstate" w:hAnsi="Interstate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42C139" wp14:editId="40FB963A">
                <wp:simplePos x="0" y="0"/>
                <wp:positionH relativeFrom="column">
                  <wp:posOffset>4081145</wp:posOffset>
                </wp:positionH>
                <wp:positionV relativeFrom="paragraph">
                  <wp:posOffset>253365</wp:posOffset>
                </wp:positionV>
                <wp:extent cx="581025" cy="819150"/>
                <wp:effectExtent l="38100" t="38100" r="66675" b="114300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D1C8" id="Sağ Ok 21" o:spid="_x0000_s1026" type="#_x0000_t13" style="position:absolute;margin-left:321.35pt;margin-top:19.95pt;width:45.75pt;height:6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4C69D6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0BE6A7" wp14:editId="589C9000">
                <wp:simplePos x="0" y="0"/>
                <wp:positionH relativeFrom="column">
                  <wp:posOffset>1666556</wp:posOffset>
                </wp:positionH>
                <wp:positionV relativeFrom="paragraph">
                  <wp:posOffset>179389</wp:posOffset>
                </wp:positionV>
                <wp:extent cx="581025" cy="819150"/>
                <wp:effectExtent l="52388" t="42862" r="100012" b="119063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D7245" id="Sağ Ok 20" o:spid="_x0000_s1026" type="#_x0000_t13" style="position:absolute;margin-left:131.2pt;margin-top:14.15pt;width:45.75pt;height:64.5pt;rotation: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6kBA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494401" w:rsidRPr="00B67E5C" w:rsidRDefault="004C69D6" w:rsidP="00B67E5C">
      <w:pPr>
        <w:ind w:firstLine="708"/>
      </w:pPr>
      <w:r w:rsidRPr="004C69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8DA63A" wp14:editId="572EFD53">
                <wp:simplePos x="0" y="0"/>
                <wp:positionH relativeFrom="column">
                  <wp:posOffset>-147955</wp:posOffset>
                </wp:positionH>
                <wp:positionV relativeFrom="paragraph">
                  <wp:posOffset>410845</wp:posOffset>
                </wp:positionV>
                <wp:extent cx="4231640" cy="733425"/>
                <wp:effectExtent l="0" t="0" r="1651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640" cy="733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9D6" w:rsidRPr="009835F2" w:rsidRDefault="004C69D6" w:rsidP="004C69D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Tez Savunma Jürisi Enstitü Yönetim Kurulu Kararı ile</w:t>
                            </w:r>
                            <w:r w:rsidRPr="00F24F80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onay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lanır.</w:t>
                            </w:r>
                            <w:r w:rsidRPr="00F24F80">
                              <w:rPr>
                                <w:rStyle w:val="fontstyle01"/>
                                <w:color w:val="FFFFFF" w:themeColor="background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DA63A" id="Yuvarlatılmış Dikdörtgen 11" o:spid="_x0000_s1029" style="position:absolute;left:0;text-align:left;margin-left:-11.65pt;margin-top:32.35pt;width:333.2pt;height:5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" fillcolor="#92d050" strokecolor="#1f4d78 [1604]" strokeweight="1pt">
                <v:stroke joinstyle="miter"/>
                <v:textbox>
                  <w:txbxContent>
                    <w:p w:rsidR="004C69D6" w:rsidRPr="009835F2" w:rsidRDefault="004C69D6" w:rsidP="004C69D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Tez Savunma Jürisi Enstitü Yönetim Kurulu Kararı ile</w:t>
                      </w:r>
                      <w:r w:rsidRPr="00F24F80">
                        <w:rPr>
                          <w:rStyle w:val="fontstyle01"/>
                          <w:color w:val="FFFFFF" w:themeColor="background1"/>
                        </w:rPr>
                        <w:t xml:space="preserve"> onay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lanır.</w:t>
                      </w:r>
                      <w:r w:rsidRPr="00F24F80">
                        <w:rPr>
                          <w:rStyle w:val="fontstyle01"/>
                          <w:color w:val="FFFFFF" w:themeColor="background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16C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Eğitim-Öğretim ve Sınav Yönetmeliği’nin 14. 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ZH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zEMPRBuVqZ4wSFB0mKDe8sXEsm6YR7umcN1&#10;gYziCoQ7/JTKYJuZ7kRJZdzPj+6DPU4xailpcP3k1P/YMCcoUd80zvckGw4RFqIwHOHUYNcca1bH&#10;Gr2prwy2f4bL1vJ4DPag9sfSmfoJN+U8eEUV0xx955SD2wtX0K5F3LVczOfRDHeUZXCjl5YH8FDn&#10;0HiPuyfmbDesgGN+a/arik3fzGxrG15qM9+AKWUc6ENdOwZwv8VW6nZxWKDHcrQ6/GPM/gA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BSjZH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Eğitim-Öğretim ve Sınav Yönetmeliği’nin 14. 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5A" w:rsidRDefault="005F635A" w:rsidP="00B67E5C">
      <w:pPr>
        <w:spacing w:after="0" w:line="240" w:lineRule="auto"/>
      </w:pPr>
      <w:r>
        <w:separator/>
      </w:r>
    </w:p>
  </w:endnote>
  <w:endnote w:type="continuationSeparator" w:id="0">
    <w:p w:rsidR="005F635A" w:rsidRDefault="005F635A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5A" w:rsidRDefault="005F635A" w:rsidP="00B67E5C">
      <w:pPr>
        <w:spacing w:after="0" w:line="240" w:lineRule="auto"/>
      </w:pPr>
      <w:r>
        <w:separator/>
      </w:r>
    </w:p>
  </w:footnote>
  <w:footnote w:type="continuationSeparator" w:id="0">
    <w:p w:rsidR="005F635A" w:rsidRDefault="005F635A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B16DD"/>
    <w:rsid w:val="000D1B96"/>
    <w:rsid w:val="00170723"/>
    <w:rsid w:val="001D79B7"/>
    <w:rsid w:val="0020251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C2F05"/>
    <w:rsid w:val="004C69D6"/>
    <w:rsid w:val="005A06CB"/>
    <w:rsid w:val="005D486D"/>
    <w:rsid w:val="005F635A"/>
    <w:rsid w:val="006304E1"/>
    <w:rsid w:val="006A7818"/>
    <w:rsid w:val="006B30CB"/>
    <w:rsid w:val="00814AD1"/>
    <w:rsid w:val="00841B7C"/>
    <w:rsid w:val="00860654"/>
    <w:rsid w:val="00946322"/>
    <w:rsid w:val="009517C9"/>
    <w:rsid w:val="009835F2"/>
    <w:rsid w:val="00A04104"/>
    <w:rsid w:val="00A2352F"/>
    <w:rsid w:val="00A73759"/>
    <w:rsid w:val="00AF54C5"/>
    <w:rsid w:val="00B16C9D"/>
    <w:rsid w:val="00B63848"/>
    <w:rsid w:val="00B67E5C"/>
    <w:rsid w:val="00B90F1C"/>
    <w:rsid w:val="00B93667"/>
    <w:rsid w:val="00C661F9"/>
    <w:rsid w:val="00CF2B01"/>
    <w:rsid w:val="00D77CD3"/>
    <w:rsid w:val="00D857D0"/>
    <w:rsid w:val="00DC45EF"/>
    <w:rsid w:val="00E461A4"/>
    <w:rsid w:val="00E87CD9"/>
    <w:rsid w:val="00ED59E4"/>
    <w:rsid w:val="00EF0469"/>
    <w:rsid w:val="00F37EE7"/>
    <w:rsid w:val="00F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5:docId w15:val="{DF4856F8-6FE3-4C14-939E-6A6AA4A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197F3FF-2DAC-4838-A8FF-2DDAECC5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2021-11-04T10:44:00Z</dcterms:created>
  <dcterms:modified xsi:type="dcterms:W3CDTF">2023-10-12T10:56:00Z</dcterms:modified>
</cp:coreProperties>
</file>